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02/08/11-19/00097033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13.11.2019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10.12.2019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 Росси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ской Федерации (Минстрой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Минстроя России «Об утверждении Методики определения сметной стоимости работ по подготовке проектной документации объектов 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производственного назначения с использованием технологии информационн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го моделирования»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разработан в целях утверждения методики определения сто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мости работ по подготовке проектной и (или) рабочей документации, соде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жащей материалы в форме информационной модели, использование которой будет осуществляться при подготовке проектной (и) или рабочей документ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ции по объектам капитального строительства на строительство, реконструкцию и капитальный ремонт объектов капитального строительства на территории Российской Федерации, разрабатываемой как в целом на объект строительства, так и при определении стоимости подготовки отдельных разделов или видов документации, финансируемых с привлечением средств бюджетов бюджетной системы Российской Федерации, средств юридических лиц, созданных Росси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ской Федерацией, субъектами Российской Федерации, муниципальными обр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зованиями, юридических лиц, доля в уставных (складочных) капиталах кот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рых Российской Федерации, субъектов Российской Федерации, муниципал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ных образований составляет более 50 процентов, а также капитального ремонта многоквартирного дома (общего имущества в многоквартирном доме), ос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ществляемого полностью или частично за счёт средств регионального операт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33 статьи 1, пункт 7.5 части 1 статьи 6, часть 3 статьи 8.3 Градостро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тельного кодекса Российской Федерации, подпунктом 5.4.23(1)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рации от 18 ноября 2013 г. № 1038.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методики определения стоимости работ по подготовке проектной и (или) рабочей документации, содержащей материалы в форме информацио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ной модели.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проекта приказа.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Головин Сергей Викторович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0000A0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ценообразования и градостроительного зонирования Министерства строительства и жилищно-коммунального хозяйства Российской Федерации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(495) 647-15-80 доб. 60111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Sergey.Golovin@minstroyrf.ru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новению ранее не предусмотренных законодательством Российской Федерации и иными нормативными правовыми актами расходов физических и юридич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</w:t>
      </w:r>
      <w:r w:rsidRPr="00473026">
        <w:rPr>
          <w:rFonts w:ascii="Times New Roman" w:hAnsi="Times New Roman" w:cs="Times New Roman"/>
          <w:b/>
          <w:sz w:val="28"/>
          <w:szCs w:val="28"/>
        </w:rPr>
        <w:t>е</w:t>
      </w:r>
      <w:r w:rsidRPr="00473026">
        <w:rPr>
          <w:rFonts w:ascii="Times New Roman" w:hAnsi="Times New Roman" w:cs="Times New Roman"/>
          <w:b/>
          <w:sz w:val="28"/>
          <w:szCs w:val="28"/>
        </w:rPr>
        <w:t>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 единый подход при определении стоимости работ по подготовке проектной и (или) рабочей документации, содержащей материалы в форме 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формационной модели.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неэффективное расходование средств бюджетов бюджетной системы Росси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ской Федерации, средств юридических лиц, созданных Российской Федерац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ей, субъектами Российской Федерации, муниципальными образованиями, юр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средств регионального оператора, товарищ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 при строительстве, реко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струкции и капитальном ремонт объектов капитального строительства на те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ритории Российской Федерации, а также капитальном ремонте многокварти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ного дома (общего имущества в многоквартирном доме).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ленных на ее решение, а также затраченных ресурсах и достигнутых результ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 не может быть решена без вмешательства со стороны государства.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0000A0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Проект приказа разработан в целях утверждения методики определения стоимости работ по подготовке проек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ной и (или) рабочей документации, с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держащей материалы в форме инфо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мационной модели, использование к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торой будет осуществляться при подг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товке проектной (и) или рабочей док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ментации по объектам капитального строительства на строительство, реко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струкцию и капитальный ремонт объе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тов капитального строительства на те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ритории Российской Федерации, разр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батываемой как в целом на объект строительства, так и при определении стоимости подготовки отдельных ра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делов или видов документации, фина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сируемых с привлечением средств бюджетов бюджетной системы Росси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ской Федерации, средств юридических лиц, созданных Российской Федерац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ей, субъектами Российской Федерации, муниципальными образованиями, юр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дических лиц, доля в уставных (скл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дочных) капиталах которых Российской Федерации, субъектов Российской Ф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дерации, муниципальных образований составляет более 50 процентов, а также капитального ремонта многоквартирн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го дома (общего имущества в мног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квартирном доме), осуществляемого полностью или частично за счёт средств регионального оператора, товарищества собственников жилья, жилищного, ж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лищно-строительного кооператива или иного специализированного потреб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тельского кооператива либо средств собственников помещений в мног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квартирном доме.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С момента вступления в силу проекта пр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каза.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приказа разработан в соответствии с пунктом 33 статьи 1, пунктом 7.5 части 1 статьи 6, частью 3 статьи 8.3 Градостроительного кодекса Российской Федерации, подпунктом 5.4.23(1)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предложения, предусмотренные проектом приказа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решения иным способом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ятельности, иные заинтересованные лица, включая органы государственной власти, интересы которых будут затронуты предлагаемым правовым регулир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созданные Российской Федерацией, субъектами Российской Федерации, муниципальными образованиями, юридические лица, доля в уставных (складочных) капиталах которых 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субъектов Российской Федерации, муниципальных образований составл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ет более 50 процентов, региональные операторы, товарищества собственн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00A0">
              <w:rPr>
                <w:rFonts w:ascii="Times New Roman" w:hAnsi="Times New Roman" w:cs="Times New Roman"/>
                <w:sz w:val="28"/>
                <w:szCs w:val="28"/>
              </w:rPr>
              <w:t>ков жилья, жилищные, жилищно-строительные кооперативы или иные специализированные потребительские кооперативы, собственники помещений в многоквартирном доме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отсутствует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4"/>
        <w:gridCol w:w="864"/>
        <w:gridCol w:w="1015"/>
        <w:gridCol w:w="1384"/>
        <w:gridCol w:w="58"/>
        <w:gridCol w:w="437"/>
        <w:gridCol w:w="2620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отсутствуют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отсутствует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отсутствуют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отсутствует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отсутствует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466"/>
        <w:gridCol w:w="6879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459"/>
              <w:gridCol w:w="864"/>
              <w:gridCol w:w="2581"/>
              <w:gridCol w:w="3425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A463B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436"/>
        <w:gridCol w:w="7143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созданные Российской Федерацией, субъектами Российской Федерации, муниципальными образованиями, юридические лица,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региональные операторы, товарищества собственников жилья, жилищные, жилищно-строительные кооперативы или иные специализированные потребительские кооперативы, собственники помещений в многоквартирном доме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3523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указано в проекте приказа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 в проекте приказа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9"/>
        <w:gridCol w:w="3632"/>
        <w:gridCol w:w="3581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созданные Российской Федерацией, субъектами Российской Федерации, муниципальными образованиями, юридические лица,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региональные операторы, товарищества собственников жилья, жилищные, жилищно-строительные кооперативы или иные специализированные потребительские кооперативы, собственники помещений в многоквартирном доме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7"/>
              <w:gridCol w:w="349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указано в проекте приказа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546"/>
        <w:gridCol w:w="5341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сущетсвующие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564"/>
        <w:gridCol w:w="2884"/>
        <w:gridCol w:w="2564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20"/>
        <w:gridCol w:w="7759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 приказа разработан в целях утверждения методики определения стоимости работ по подготовке проектной и (или) рабочей документации, содержащей материалы в форме информационной модели, использование которой будет осуществляться при подготовке проектной (и) или рабочей документации по объектам капитального строительства на строительство, реконструкцию и капитальный ремонт объектов капитального строительства на территории Российской Федерации, разрабатываемой как в целом на объект строительства, так и при определении стоимости подготовки отдельных разделов или видов документации,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капитального ремонта многоквартирного дома (общего имущества в многоквартирном доме), осуществляемого полностью или частично за счёт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79"/>
              <w:gridCol w:w="2780"/>
              <w:gridCol w:w="2480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эксперимент не проводился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квартал 2020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И.В. Тютьмина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81" w:rsidRDefault="00DD6B81" w:rsidP="00EA7CC1">
      <w:pPr>
        <w:spacing w:after="0" w:line="240" w:lineRule="auto"/>
      </w:pPr>
      <w:r>
        <w:separator/>
      </w:r>
    </w:p>
  </w:endnote>
  <w:endnote w:type="continuationSeparator" w:id="0">
    <w:p w:rsidR="00DD6B81" w:rsidRDefault="00DD6B81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81" w:rsidRDefault="00DD6B81" w:rsidP="00EA7CC1">
      <w:pPr>
        <w:spacing w:after="0" w:line="240" w:lineRule="auto"/>
      </w:pPr>
      <w:r>
        <w:separator/>
      </w:r>
    </w:p>
  </w:footnote>
  <w:footnote w:type="continuationSeparator" w:id="0">
    <w:p w:rsidR="00DD6B81" w:rsidRDefault="00DD6B81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</w:t>
      </w:r>
      <w:r w:rsidRPr="00903A82">
        <w:t>е</w:t>
      </w:r>
      <w:r w:rsidRPr="00903A82">
        <w:t>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</w:t>
      </w:r>
      <w:r w:rsidRPr="00903A82">
        <w:t>е</w:t>
      </w:r>
      <w:r w:rsidRPr="00903A82">
        <w:t>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A0">
          <w:rPr>
            <w:noProof/>
          </w:rPr>
          <w:t>1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00A0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6B81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9E"/>
    <w:rsid w:val="00015779"/>
    <w:rsid w:val="000C5E25"/>
    <w:rsid w:val="000F6E42"/>
    <w:rsid w:val="001867DA"/>
    <w:rsid w:val="001964BF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40E3-9555-4246-A5E3-860E331C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Соловьёв А</cp:lastModifiedBy>
  <cp:revision>2</cp:revision>
  <dcterms:created xsi:type="dcterms:W3CDTF">2019-11-18T13:36:00Z</dcterms:created>
  <dcterms:modified xsi:type="dcterms:W3CDTF">2019-11-18T13:36:00Z</dcterms:modified>
</cp:coreProperties>
</file>